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182DEA" w:rsidRPr="005F0561" w:rsidTr="00182DEA">
        <w:trPr>
          <w:trHeight w:val="1980"/>
          <w:jc w:val="center"/>
        </w:trPr>
        <w:tc>
          <w:tcPr>
            <w:tcW w:w="9142" w:type="dxa"/>
          </w:tcPr>
          <w:p w:rsidR="00182DEA" w:rsidRPr="005F0561" w:rsidRDefault="00182DEA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</w:pPr>
            <w:r w:rsidRPr="005F0561">
              <w:rPr>
                <w:rFonts w:ascii="Arial" w:hAnsi="Arial" w:cs="Arial"/>
                <w:b/>
                <w:bCs/>
                <w:noProof/>
                <w:color w:val="00B050"/>
                <w:sz w:val="36"/>
                <w:szCs w:val="36"/>
              </w:rPr>
              <w:drawing>
                <wp:inline distT="0" distB="0" distL="0" distR="0">
                  <wp:extent cx="3044216" cy="179690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40" cy="180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DEA" w:rsidRDefault="00182DEA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232D">
              <w:rPr>
                <w:rFonts w:ascii="Arial" w:hAnsi="Arial" w:cs="Arial"/>
                <w:b/>
                <w:bCs/>
                <w:sz w:val="36"/>
                <w:szCs w:val="36"/>
              </w:rPr>
              <w:t>Regional development association</w:t>
            </w:r>
          </w:p>
          <w:p w:rsidR="00182DEA" w:rsidRPr="0052232D" w:rsidRDefault="00182DEA" w:rsidP="00B80DAC">
            <w:pPr>
              <w:pStyle w:val="Header"/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sz w:val="56"/>
                <w:szCs w:val="56"/>
              </w:rPr>
              <w:t>CDI-5</w:t>
            </w:r>
          </w:p>
          <w:p w:rsidR="00182DEA" w:rsidRPr="005F0561" w:rsidRDefault="00182DEA" w:rsidP="00B80D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B050"/>
                <w:lang w:val="ka-GE"/>
              </w:rPr>
            </w:pPr>
          </w:p>
        </w:tc>
      </w:tr>
    </w:tbl>
    <w:p w:rsidR="00182DEA" w:rsidRDefault="00182DEA" w:rsidP="00182DEA">
      <w:pPr>
        <w:ind w:firstLine="708"/>
        <w:jc w:val="center"/>
        <w:rPr>
          <w:rFonts w:ascii="AcadNusx" w:hAnsi="AcadNusx"/>
          <w:b/>
          <w:sz w:val="36"/>
          <w:szCs w:val="36"/>
          <w:u w:val="single"/>
        </w:rPr>
      </w:pPr>
      <w:r w:rsidRPr="0052232D">
        <w:rPr>
          <w:rFonts w:ascii="AcadNusx" w:hAnsi="AcadNusx"/>
          <w:b/>
          <w:sz w:val="36"/>
          <w:szCs w:val="36"/>
          <w:u w:val="single"/>
        </w:rPr>
        <w:t xml:space="preserve">adgilobrivi mosaxleobis ganviTarebis </w:t>
      </w:r>
    </w:p>
    <w:p w:rsidR="00182DEA" w:rsidRPr="0052232D" w:rsidRDefault="00182DEA" w:rsidP="00182DEA">
      <w:pPr>
        <w:ind w:firstLine="708"/>
        <w:jc w:val="center"/>
        <w:rPr>
          <w:rFonts w:ascii="LitMtavrPS" w:hAnsi="LitMtavrPS"/>
          <w:b/>
          <w:sz w:val="36"/>
          <w:szCs w:val="36"/>
        </w:rPr>
      </w:pPr>
      <w:r w:rsidRPr="0052232D">
        <w:rPr>
          <w:rFonts w:ascii="AcadNusx" w:hAnsi="AcadNusx"/>
          <w:b/>
          <w:sz w:val="36"/>
          <w:szCs w:val="36"/>
          <w:u w:val="single"/>
        </w:rPr>
        <w:t>iniciativa</w:t>
      </w:r>
    </w:p>
    <w:p w:rsidR="00AF30A6" w:rsidRPr="003D024E" w:rsidRDefault="00AF30A6" w:rsidP="00AF30A6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საკონკურსო გრანტების პროგრამა დამწყები მცირე ბიზნესით დაინტერესებული მეწარმეებისათვის</w:t>
      </w:r>
    </w:p>
    <w:p w:rsidR="00757E77" w:rsidRDefault="00757E77" w:rsidP="00182DEA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AcadNusx" w:hAnsi="AcadNusx"/>
          <w:sz w:val="20"/>
          <w:szCs w:val="20"/>
          <w:lang w:val="ka-GE"/>
        </w:rPr>
        <w:t>“</w:t>
      </w:r>
      <w:r w:rsidRPr="0052232D">
        <w:rPr>
          <w:rFonts w:ascii="Sylfaen" w:hAnsi="Sylfaen"/>
          <w:sz w:val="20"/>
          <w:szCs w:val="20"/>
          <w:lang w:val="ka-GE"/>
        </w:rPr>
        <w:t>რეგიონული განვითარების ასოციაცია</w:t>
      </w:r>
      <w:r w:rsidRPr="0052232D">
        <w:rPr>
          <w:rFonts w:ascii="AcadNusx" w:hAnsi="AcadNusx"/>
          <w:sz w:val="20"/>
          <w:szCs w:val="20"/>
          <w:lang w:val="ka-GE"/>
        </w:rPr>
        <w:t>”</w:t>
      </w:r>
      <w:r>
        <w:rPr>
          <w:rFonts w:ascii="Sylfaen" w:hAnsi="Sylfaen"/>
          <w:sz w:val="20"/>
          <w:szCs w:val="20"/>
          <w:lang w:val="ka-GE"/>
        </w:rPr>
        <w:t xml:space="preserve">-მ </w:t>
      </w:r>
      <w:r w:rsidRPr="0052232D">
        <w:rPr>
          <w:rFonts w:ascii="Sylfaen" w:hAnsi="Sylfaen"/>
          <w:sz w:val="20"/>
          <w:szCs w:val="20"/>
          <w:lang w:val="ka-GE"/>
        </w:rPr>
        <w:t>მოიპოვა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შესაძლებლობა "ადგილობრივი მოსახლეობის </w:t>
      </w:r>
      <w:r w:rsidRPr="0052232D">
        <w:rPr>
          <w:rFonts w:ascii="Sylfaen" w:hAnsi="Sylfaen"/>
          <w:sz w:val="20"/>
          <w:szCs w:val="20"/>
          <w:lang w:val="ka-GE"/>
        </w:rPr>
        <w:t xml:space="preserve"> განვითარების ინიციატივის</w:t>
      </w:r>
      <w:r>
        <w:rPr>
          <w:rFonts w:ascii="Sylfaen" w:hAnsi="Sylfaen"/>
          <w:sz w:val="20"/>
          <w:szCs w:val="20"/>
          <w:lang w:val="ka-GE"/>
        </w:rPr>
        <w:t>" (</w:t>
      </w:r>
      <w:r>
        <w:rPr>
          <w:rFonts w:ascii="Sylfaen" w:hAnsi="Sylfaen"/>
          <w:sz w:val="20"/>
          <w:szCs w:val="20"/>
        </w:rPr>
        <w:t>CDI</w:t>
      </w:r>
      <w:r>
        <w:rPr>
          <w:rFonts w:ascii="Sylfaen" w:hAnsi="Sylfaen"/>
          <w:sz w:val="20"/>
          <w:szCs w:val="20"/>
          <w:lang w:val="ka-GE"/>
        </w:rPr>
        <w:t>)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მეხუთე</w:t>
      </w:r>
      <w:r w:rsidRPr="0052232D">
        <w:rPr>
          <w:rFonts w:ascii="Sylfaen" w:hAnsi="Sylfaen"/>
          <w:sz w:val="20"/>
          <w:szCs w:val="20"/>
          <w:lang w:val="ka-GE"/>
        </w:rPr>
        <w:t xml:space="preserve"> ფაზის განსახორციელებლად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 xml:space="preserve">რათა განაგრძოს </w:t>
      </w:r>
      <w:r w:rsidRPr="00BE562B">
        <w:rPr>
          <w:rFonts w:ascii="Sylfaen" w:hAnsi="Sylfaen"/>
          <w:sz w:val="20"/>
          <w:szCs w:val="20"/>
          <w:lang w:val="ka-GE"/>
        </w:rPr>
        <w:t>ბაქო–თბილისი–ჯეიჰანის</w:t>
      </w:r>
      <w:r>
        <w:rPr>
          <w:rFonts w:ascii="Sylfaen" w:hAnsi="Sylfaen"/>
          <w:sz w:val="20"/>
          <w:szCs w:val="20"/>
        </w:rPr>
        <w:t xml:space="preserve">, </w:t>
      </w:r>
      <w:r w:rsidRPr="00BE562B">
        <w:rPr>
          <w:rFonts w:ascii="Sylfaen" w:hAnsi="Sylfaen"/>
          <w:sz w:val="20"/>
          <w:szCs w:val="20"/>
          <w:lang w:val="ka-GE"/>
        </w:rPr>
        <w:t>სამხრეთ კავკასიის გაზსადენის და მისი გაფართოების პროექტის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>გასწვრივ მდებარე</w:t>
      </w:r>
      <w:r w:rsidRPr="00BE562B">
        <w:rPr>
          <w:rFonts w:ascii="Sylfaen" w:hAnsi="Sylfaen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>სამცხე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ჯავახეთის</w:t>
      </w:r>
      <w:r w:rsidRPr="00BE562B">
        <w:rPr>
          <w:rFonts w:ascii="Sylfaen" w:hAnsi="Sylfaen"/>
          <w:sz w:val="20"/>
          <w:szCs w:val="20"/>
          <w:lang w:val="ka-GE"/>
        </w:rPr>
        <w:t xml:space="preserve"> 33 </w:t>
      </w:r>
      <w:r w:rsidRPr="0052232D">
        <w:rPr>
          <w:rFonts w:ascii="Sylfaen" w:hAnsi="Sylfaen"/>
          <w:sz w:val="20"/>
          <w:szCs w:val="20"/>
          <w:lang w:val="ka-GE"/>
        </w:rPr>
        <w:t>სოფელში თემების მდგრადი სოციალურ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ეკონომიკური განვითარების პროცესი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182DEA" w:rsidRPr="0052232D" w:rsidRDefault="00182DEA" w:rsidP="00182DEA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Sylfaen" w:hAnsi="Sylfaen"/>
          <w:sz w:val="20"/>
          <w:szCs w:val="20"/>
          <w:lang w:val="ka-GE"/>
        </w:rPr>
        <w:t>პროექტი (CDI</w:t>
      </w:r>
      <w:r w:rsidRPr="00757E77">
        <w:rPr>
          <w:rFonts w:ascii="Sylfaen" w:hAnsi="Sylfaen"/>
          <w:sz w:val="20"/>
          <w:szCs w:val="20"/>
          <w:lang w:val="ka-GE"/>
        </w:rPr>
        <w:t>-5</w:t>
      </w:r>
      <w:r w:rsidRPr="0052232D">
        <w:rPr>
          <w:rFonts w:ascii="Sylfaen" w:hAnsi="Sylfaen"/>
          <w:sz w:val="20"/>
          <w:szCs w:val="20"/>
          <w:lang w:val="ka-GE"/>
        </w:rPr>
        <w:t>)</w:t>
      </w:r>
      <w:r w:rsidRPr="00757E77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 xml:space="preserve">დაფინანსებულია “BP”–ს და მისი პარტნიორების მიერ.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ერთ</w:t>
      </w:r>
      <w:r w:rsidRPr="0052232D">
        <w:rPr>
          <w:rFonts w:ascii="Sylfaen" w:hAnsi="Sylfaen"/>
          <w:sz w:val="20"/>
          <w:szCs w:val="20"/>
          <w:lang w:val="ka-GE"/>
        </w:rPr>
        <w:t>-</w:t>
      </w:r>
      <w:r w:rsidRPr="0052232D">
        <w:rPr>
          <w:rFonts w:ascii="Sylfaen" w:hAnsi="Sylfaen" w:cs="Sylfaen"/>
          <w:sz w:val="20"/>
          <w:szCs w:val="20"/>
          <w:lang w:val="ka-GE"/>
        </w:rPr>
        <w:t>ერთ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კომპონენტს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დამწყები ბიზნეს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სტიმულირება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მხარდაჭერა</w:t>
      </w:r>
      <w:r w:rsidRPr="0052232D">
        <w:rPr>
          <w:rFonts w:ascii="Sylfaen" w:hAnsi="Sylfaen"/>
          <w:sz w:val="20"/>
          <w:szCs w:val="20"/>
          <w:lang w:val="ka-GE"/>
        </w:rPr>
        <w:t xml:space="preserve">. </w:t>
      </w:r>
      <w:r w:rsidRPr="0052232D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52232D">
        <w:rPr>
          <w:rFonts w:ascii="Sylfaen" w:hAnsi="Sylfaen"/>
          <w:sz w:val="20"/>
          <w:szCs w:val="20"/>
          <w:lang w:val="ka-GE"/>
        </w:rPr>
        <w:t>, “</w:t>
      </w:r>
      <w:r w:rsidR="00D71578" w:rsidRPr="00757E77">
        <w:rPr>
          <w:rFonts w:ascii="Sylfaen" w:hAnsi="Sylfaen" w:cs="Sylfaen"/>
          <w:sz w:val="20"/>
          <w:szCs w:val="20"/>
          <w:lang w:val="ka-GE"/>
        </w:rPr>
        <w:t>RDA</w:t>
      </w:r>
      <w:r w:rsidRPr="0052232D">
        <w:rPr>
          <w:rFonts w:ascii="Sylfaen" w:hAnsi="Sylfaen"/>
          <w:sz w:val="20"/>
          <w:szCs w:val="20"/>
          <w:lang w:val="ka-GE"/>
        </w:rPr>
        <w:t xml:space="preserve">” </w:t>
      </w:r>
      <w:r w:rsidRPr="0052232D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გრანტების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 </w:t>
      </w:r>
      <w:r w:rsidRPr="0052232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52232D">
        <w:rPr>
          <w:rFonts w:ascii="Sylfaen" w:hAnsi="Sylfaen"/>
          <w:sz w:val="20"/>
          <w:szCs w:val="20"/>
          <w:lang w:val="ka-GE"/>
        </w:rPr>
        <w:t>.</w:t>
      </w:r>
    </w:p>
    <w:p w:rsidR="00182DEA" w:rsidRPr="0052232D" w:rsidRDefault="00182DEA" w:rsidP="00182DEA">
      <w:pPr>
        <w:jc w:val="both"/>
        <w:rPr>
          <w:rFonts w:ascii="AcadNusx" w:hAnsi="AcadNusx"/>
          <w:sz w:val="20"/>
          <w:szCs w:val="20"/>
          <w:lang w:val="ka-GE"/>
        </w:rPr>
      </w:pPr>
      <w:r w:rsidRPr="0052232D">
        <w:rPr>
          <w:rFonts w:ascii="Sylfaen" w:hAnsi="Sylfaen" w:cs="Sylfaen"/>
          <w:sz w:val="20"/>
          <w:szCs w:val="20"/>
          <w:lang w:val="ka-GE"/>
        </w:rPr>
        <w:t>საგრანტო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პროგრამით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დაფინანსებული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უნდა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მხოლოდ</w:t>
      </w:r>
      <w:r w:rsidRPr="0052232D">
        <w:rPr>
          <w:rFonts w:ascii="AcadNusx" w:hAnsi="AcadNusx"/>
          <w:sz w:val="20"/>
          <w:szCs w:val="20"/>
          <w:lang w:val="ka-GE"/>
        </w:rPr>
        <w:t xml:space="preserve"> “</w:t>
      </w:r>
      <w:r w:rsidR="00AC73BD" w:rsidRPr="00672BAD">
        <w:rPr>
          <w:rFonts w:ascii="Sylfaen" w:hAnsi="Sylfaen" w:cs="Sylfaen"/>
          <w:sz w:val="20"/>
          <w:szCs w:val="20"/>
          <w:lang w:val="ka-GE"/>
        </w:rPr>
        <w:t>CDI</w:t>
      </w:r>
      <w:r w:rsidRPr="0052232D">
        <w:rPr>
          <w:rFonts w:ascii="AcadNusx" w:hAnsi="AcadNusx"/>
          <w:sz w:val="20"/>
          <w:szCs w:val="20"/>
          <w:lang w:val="ka-GE"/>
        </w:rPr>
        <w:t xml:space="preserve">”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მიზნობრივ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თემებში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182DEA" w:rsidRPr="0052232D" w:rsidRDefault="00182DEA" w:rsidP="00182DEA">
      <w:pPr>
        <w:jc w:val="both"/>
        <w:rPr>
          <w:rFonts w:ascii="AcadNusx" w:hAnsi="AcadNusx"/>
          <w:sz w:val="20"/>
          <w:szCs w:val="20"/>
          <w:lang w:val="ka-GE"/>
        </w:rPr>
      </w:pPr>
      <w:r w:rsidRPr="0052232D">
        <w:rPr>
          <w:rFonts w:ascii="Sylfaen" w:hAnsi="Sylfaen" w:cs="Sylfaen"/>
          <w:sz w:val="20"/>
          <w:szCs w:val="20"/>
          <w:lang w:val="ka-GE"/>
        </w:rPr>
        <w:t>განაცხადების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განხილვისას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უპირატესობა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მიენიჭება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იმ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პროექტებს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 w:cs="Sylfaen"/>
          <w:sz w:val="20"/>
          <w:szCs w:val="20"/>
          <w:lang w:val="ka-GE"/>
        </w:rPr>
        <w:t>რომელთა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ავტორებსაც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ექნებათ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საქმიანობაში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სათანადო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გამოცდილება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წარმოაჩენენ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განვითარებისა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ზრდის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შესამჩნევ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პოტენციალს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182DEA" w:rsidRPr="008E1B98" w:rsidRDefault="00182DEA" w:rsidP="00182DEA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დამწყები ბიზნეს </w:t>
      </w:r>
      <w:r w:rsidRPr="008E1B98">
        <w:rPr>
          <w:rFonts w:ascii="Sylfaen" w:hAnsi="Sylfaen" w:cs="Sylfaen"/>
          <w:sz w:val="20"/>
          <w:szCs w:val="20"/>
          <w:lang w:val="ka-GE"/>
        </w:rPr>
        <w:t>პროექტის განაცხადები შემოტანილ უნდა იქნას “რეგიონალური განვითარების ასოციაციის” ოფისში ახალციხე, წმინდა დავით და კონსტანტინეს 21ა ტელ</w:t>
      </w:r>
      <w:r w:rsidR="00627928">
        <w:rPr>
          <w:rFonts w:ascii="Sylfaen" w:hAnsi="Sylfaen" w:cs="Sylfaen"/>
          <w:sz w:val="20"/>
          <w:szCs w:val="20"/>
          <w:lang w:val="ka-GE"/>
        </w:rPr>
        <w:t xml:space="preserve">: 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6524" w:rsidRPr="008E1B98">
        <w:rPr>
          <w:rFonts w:ascii="Sylfaen" w:hAnsi="Sylfaen" w:cs="Sylfaen"/>
          <w:sz w:val="20"/>
          <w:szCs w:val="20"/>
          <w:lang w:val="ka-GE"/>
        </w:rPr>
        <w:t xml:space="preserve">22-00-92, </w:t>
      </w:r>
      <w:r w:rsidR="00816524" w:rsidRPr="00672BAD">
        <w:rPr>
          <w:rFonts w:ascii="Sylfaen" w:hAnsi="Sylfaen" w:cs="Sylfaen"/>
          <w:sz w:val="20"/>
          <w:szCs w:val="20"/>
          <w:lang w:val="ka-GE"/>
        </w:rPr>
        <w:t>599 402 612, 599 959 174</w:t>
      </w:r>
      <w:r w:rsidR="006F18FE">
        <w:rPr>
          <w:rFonts w:ascii="Sylfaen" w:hAnsi="Sylfaen" w:cs="Sylfaen"/>
          <w:sz w:val="20"/>
          <w:szCs w:val="20"/>
          <w:lang w:val="ka-GE"/>
        </w:rPr>
        <w:t>.</w:t>
      </w:r>
      <w:r w:rsidR="006F18FE" w:rsidRPr="006F18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F18FE" w:rsidRPr="008E1B98">
        <w:rPr>
          <w:rFonts w:ascii="Sylfaen" w:hAnsi="Sylfaen" w:cs="Sylfaen"/>
          <w:sz w:val="20"/>
          <w:szCs w:val="20"/>
          <w:lang w:val="ka-GE"/>
        </w:rPr>
        <w:t xml:space="preserve">განაცხადების წარმოდგენის ბოლო ვადაა  </w:t>
      </w:r>
      <w:r w:rsidR="006F18FE" w:rsidRPr="00627928">
        <w:rPr>
          <w:rFonts w:ascii="Sylfaen" w:hAnsi="Sylfaen" w:cs="Sylfaen"/>
          <w:sz w:val="20"/>
          <w:szCs w:val="20"/>
          <w:lang w:val="ka-GE"/>
        </w:rPr>
        <w:t>20 აგვისტო, 2015.</w:t>
      </w:r>
      <w:r w:rsidR="006F18FE" w:rsidRPr="008E1B98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კონკურსის წესები და განაცხადის ფორმა შეგიძლიათ </w:t>
      </w:r>
      <w:r w:rsidR="00672BAD">
        <w:rPr>
          <w:rFonts w:ascii="Sylfaen" w:hAnsi="Sylfaen" w:cs="Sylfaen"/>
          <w:sz w:val="20"/>
          <w:szCs w:val="20"/>
          <w:lang w:val="ka-GE"/>
        </w:rPr>
        <w:t>იხილოთ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ამავე მისამართზე, ან ორგანიზაციის ვებ გვერდზე  </w:t>
      </w:r>
      <w:hyperlink r:id="rId9" w:history="1">
        <w:r w:rsidRPr="008E1B98">
          <w:rPr>
            <w:rStyle w:val="Hyperlink"/>
            <w:rFonts w:ascii="Sylfaen" w:hAnsi="Sylfaen" w:cs="Sylfaen"/>
            <w:sz w:val="20"/>
            <w:szCs w:val="20"/>
            <w:lang w:val="ka-GE"/>
          </w:rPr>
          <w:t>www.rda.org.ge</w:t>
        </w:r>
      </w:hyperlink>
      <w:r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182DEA" w:rsidRDefault="00182DEA" w:rsidP="00182DEA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  <w:r w:rsidRPr="00182DEA"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  <w:t>ეს დოკუმენტი მომზადდა  ВР –ის გრანტის დამხარებით, მასში ასახული შეხედულებები და მოსაზრებები წარმოადგენს RDA–ს საკუთრებას და არ ასახავს  ВР –ის ოფიციალურ ხედვას.</w:t>
      </w:r>
    </w:p>
    <w:p w:rsidR="006F18FE" w:rsidRPr="00182DEA" w:rsidRDefault="006F18FE" w:rsidP="00182DEA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</w:p>
    <w:p w:rsidR="007070D4" w:rsidRDefault="007070D4" w:rsidP="007070D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             </w:t>
      </w:r>
      <w:r w:rsidRPr="007070D4">
        <w:rPr>
          <w:noProof/>
          <w:lang w:val="ka-GE"/>
        </w:rPr>
        <w:t xml:space="preserve">     </w:t>
      </w:r>
      <w:r>
        <w:rPr>
          <w:noProof/>
        </w:rPr>
        <w:drawing>
          <wp:inline distT="0" distB="0" distL="0" distR="0">
            <wp:extent cx="723900" cy="575949"/>
            <wp:effectExtent l="19050" t="0" r="0" b="0"/>
            <wp:docPr id="1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2" cy="5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742308" cy="485775"/>
            <wp:effectExtent l="19050" t="0" r="642" b="0"/>
            <wp:docPr id="3" name="Picture 4" descr="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0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838200" cy="461291"/>
            <wp:effectExtent l="19050" t="0" r="0" b="0"/>
            <wp:docPr id="7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12" cy="4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EA" w:rsidRPr="00182DEA" w:rsidRDefault="00182DEA" w:rsidP="00182DEA">
      <w:pPr>
        <w:jc w:val="center"/>
        <w:rPr>
          <w:rFonts w:ascii="AcadNusx" w:hAnsi="AcadNusx"/>
          <w:i/>
          <w:color w:val="548DD4" w:themeColor="text2" w:themeTint="99"/>
          <w:sz w:val="20"/>
          <w:szCs w:val="20"/>
          <w:lang w:val="ka-GE"/>
        </w:rPr>
      </w:pPr>
    </w:p>
    <w:p w:rsidR="006F18FE" w:rsidRDefault="006F18FE" w:rsidP="00182DEA">
      <w:pPr>
        <w:pStyle w:val="ListParagraph"/>
        <w:ind w:left="375"/>
        <w:jc w:val="center"/>
        <w:rPr>
          <w:rFonts w:ascii="Sylfaen" w:hAnsi="Sylfaen"/>
          <w:b/>
          <w:color w:val="002060"/>
          <w:sz w:val="24"/>
          <w:lang w:val="ka-GE"/>
        </w:rPr>
      </w:pPr>
    </w:p>
    <w:p w:rsidR="001F6680" w:rsidRPr="001B5AD4" w:rsidRDefault="00182DEA" w:rsidP="00182DEA">
      <w:pPr>
        <w:pStyle w:val="ListParagraph"/>
        <w:ind w:left="375"/>
        <w:jc w:val="center"/>
        <w:rPr>
          <w:rFonts w:ascii="Sylfaen" w:hAnsi="Sylfaen"/>
          <w:b/>
          <w:sz w:val="24"/>
          <w:lang w:val="ka-GE"/>
        </w:rPr>
      </w:pPr>
      <w:r w:rsidRPr="001B5AD4">
        <w:rPr>
          <w:rFonts w:ascii="Sylfaen" w:hAnsi="Sylfaen"/>
          <w:b/>
          <w:sz w:val="24"/>
          <w:lang w:val="ka-GE"/>
        </w:rPr>
        <w:t>დამწყები ბიზნესის სააპლიკაციო ფორმა</w:t>
      </w:r>
    </w:p>
    <w:tbl>
      <w:tblPr>
        <w:tblStyle w:val="TableGrid"/>
        <w:tblpPr w:leftFromText="180" w:rightFromText="180" w:vertAnchor="text" w:tblpX="-342" w:tblpY="1"/>
        <w:tblOverlap w:val="never"/>
        <w:tblW w:w="10901" w:type="dxa"/>
        <w:tblLook w:val="04A0" w:firstRow="1" w:lastRow="0" w:firstColumn="1" w:lastColumn="0" w:noHBand="0" w:noVBand="1"/>
      </w:tblPr>
      <w:tblGrid>
        <w:gridCol w:w="6453"/>
        <w:gridCol w:w="4448"/>
      </w:tblGrid>
      <w:tr w:rsidR="001B5AD4" w:rsidRPr="001B5AD4" w:rsidTr="00182DEA">
        <w:trPr>
          <w:trHeight w:val="1070"/>
        </w:trPr>
        <w:tc>
          <w:tcPr>
            <w:tcW w:w="6453" w:type="dxa"/>
          </w:tcPr>
          <w:p w:rsidR="00E003A0" w:rsidRPr="001B5AD4" w:rsidRDefault="00E003A0" w:rsidP="00182DEA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E73F60" w:rsidRPr="001B5AD4" w:rsidRDefault="00E73F60" w:rsidP="00182DE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განმცხადებელი</w:t>
            </w:r>
            <w:r w:rsidR="00211EA3" w:rsidRPr="001B5A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1B5A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E73F60" w:rsidRPr="001B5AD4" w:rsidRDefault="00E73F60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14"/>
              <w:gridCol w:w="243"/>
              <w:gridCol w:w="2811"/>
            </w:tblGrid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სახელი</w:t>
                  </w: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AC73BD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br/>
                  </w:r>
                  <w:r w:rsidR="00E73F60"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სქესი:</w:t>
                  </w:r>
                </w:p>
                <w:p w:rsidR="00E73F60" w:rsidRPr="001B5AD4" w:rsidRDefault="00E73F60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ქალი       </w:t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კაცი</w:t>
                  </w: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პირადი</w:t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3050" w:type="dxa"/>
                  <w:gridSpan w:val="3"/>
                  <w:vAlign w:val="bottom"/>
                </w:tcPr>
                <w:p w:rsidR="00627928" w:rsidRPr="001B5AD4" w:rsidRDefault="00627928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E73F60" w:rsidRPr="001B5AD4" w:rsidRDefault="00E73F60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დაბადების [დღე/თვე/წელი]: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807" w:type="dxa"/>
                  <w:gridSpan w:val="2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54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i/>
                      <w:sz w:val="20"/>
                      <w:szCs w:val="20"/>
                      <w:u w:val="single"/>
                      <w:lang w:val="ka-GE"/>
                    </w:rPr>
                    <w:t>სად</w:t>
                  </w:r>
                  <w:r w:rsidRPr="001B5AD4"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  <w:t xml:space="preserve"> ცხოვრობთ:</w:t>
                  </w:r>
                </w:p>
              </w:tc>
              <w:tc>
                <w:tcPr>
                  <w:tcW w:w="3768" w:type="dxa"/>
                  <w:gridSpan w:val="3"/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E73F60" w:rsidRPr="001B5AD4" w:rsidRDefault="00E73F60" w:rsidP="001B5AD4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1B5AD4" w:rsidRDefault="00E73F60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C55384" w:rsidRPr="001B5AD4" w:rsidRDefault="00C55384" w:rsidP="001B5AD4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მობილური</w:t>
                  </w:r>
                  <w:r w:rsidR="00A079C7"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C55384" w:rsidRPr="001B5AD4" w:rsidRDefault="00C5538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C55384" w:rsidRPr="001B5AD4" w:rsidRDefault="00C55384" w:rsidP="001B5AD4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C55384" w:rsidRPr="001B5AD4" w:rsidRDefault="00C5538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C55384">
              <w:tc>
                <w:tcPr>
                  <w:tcW w:w="2093" w:type="dxa"/>
                  <w:vAlign w:val="bottom"/>
                </w:tcPr>
                <w:p w:rsidR="00C55384" w:rsidRPr="001B5AD4" w:rsidRDefault="00C55384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საკომუნიკაციო ენა:</w:t>
                  </w:r>
                </w:p>
              </w:tc>
              <w:tc>
                <w:tcPr>
                  <w:tcW w:w="3768" w:type="dxa"/>
                  <w:gridSpan w:val="3"/>
                  <w:vAlign w:val="bottom"/>
                </w:tcPr>
                <w:p w:rsidR="004C1604" w:rsidRPr="001B5AD4" w:rsidRDefault="00C5538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ქართული      </w:t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რუსული</w:t>
                  </w:r>
                </w:p>
              </w:tc>
            </w:tr>
          </w:tbl>
          <w:p w:rsidR="00E73F60" w:rsidRPr="001B5AD4" w:rsidRDefault="00E73F60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ka-GE"/>
              </w:rPr>
            </w:pPr>
          </w:p>
          <w:p w:rsidR="004C1604" w:rsidRPr="001B5AD4" w:rsidRDefault="004C1604" w:rsidP="00182DEA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C1604" w:rsidRPr="001B5AD4" w:rsidRDefault="004C1604" w:rsidP="00182DEA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C1604" w:rsidRPr="001B5AD4" w:rsidRDefault="004C1604" w:rsidP="00182DEA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 xml:space="preserve">ხელმოწერით ვადასტურებ რომ მზად ვარ პროექტის ფარგლებში მიღებული ცოდნა გავუზიარო </w:t>
            </w:r>
            <w:r w:rsidR="00182DEA" w:rsidRPr="001B5AD4">
              <w:rPr>
                <w:rFonts w:ascii="Sylfaen" w:hAnsi="Sylfaen"/>
                <w:sz w:val="20"/>
                <w:szCs w:val="20"/>
                <w:lang w:val="ka-GE"/>
              </w:rPr>
              <w:t>დაინტერე</w:t>
            </w: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>სებულ პირებს ------------------------------</w:t>
            </w:r>
          </w:p>
          <w:p w:rsidR="004C1604" w:rsidRPr="001B5AD4" w:rsidRDefault="004C1604" w:rsidP="00182DEA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73F60" w:rsidRPr="001B5AD4" w:rsidRDefault="004C1604" w:rsidP="00182DEA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 w:cs="Sylfaen"/>
                <w:sz w:val="20"/>
                <w:szCs w:val="20"/>
                <w:lang w:val="ka-GE"/>
              </w:rPr>
              <w:t>ხელმოწერით ვადასტურებ რომ არ ვარ სრულ განაკვეთზე დასაქმებული -------------------------------------------------------</w:t>
            </w:r>
          </w:p>
          <w:p w:rsidR="004C1604" w:rsidRPr="001B5AD4" w:rsidRDefault="004C1604" w:rsidP="00182DEA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8" w:type="dxa"/>
          </w:tcPr>
          <w:p w:rsidR="00094E0F" w:rsidRPr="001B5AD4" w:rsidRDefault="00094E0F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94E0F" w:rsidRPr="001B5AD4" w:rsidRDefault="00094E0F" w:rsidP="00182D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 იდეის განხორციელების ადგილი</w:t>
            </w:r>
            <w:r w:rsidRPr="001B5AD4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094E0F" w:rsidRPr="001B5AD4" w:rsidRDefault="00094E0F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1B5AD4" w:rsidRPr="001B5AD4" w:rsidTr="00182DEA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1B5AD4" w:rsidRDefault="00094E0F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მუნიციპალიტეტი:</w:t>
                  </w:r>
                </w:p>
                <w:p w:rsidR="00094E0F" w:rsidRPr="001B5AD4" w:rsidRDefault="00094E0F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1B5AD4" w:rsidRDefault="00094E0F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182DEA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1B5AD4" w:rsidRDefault="00094E0F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094E0F" w:rsidRPr="001B5AD4" w:rsidRDefault="000209BF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სოფელი</w:t>
                  </w:r>
                  <w:r w:rsidR="00094E0F"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094E0F" w:rsidRPr="001B5AD4" w:rsidRDefault="00094E0F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1B5AD4" w:rsidRDefault="00094E0F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094E0F" w:rsidRPr="001B5AD4" w:rsidRDefault="00094E0F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2B748E" w:rsidRPr="001B5AD4" w:rsidRDefault="002B748E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D76CE" w:rsidRPr="001B5AD4" w:rsidRDefault="00BD76CE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12"/>
                <w:szCs w:val="20"/>
                <w:lang w:val="ka-GE"/>
              </w:rPr>
            </w:pPr>
          </w:p>
          <w:p w:rsidR="002B748E" w:rsidRPr="001B5AD4" w:rsidRDefault="002B748E" w:rsidP="00182D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>*ბიზნესის საქმიანობის სფერო:</w:t>
            </w: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br/>
            </w:r>
            <w:r w:rsidRPr="001B5AD4">
              <w:rPr>
                <w:rFonts w:ascii="Sylfaen" w:hAnsi="Sylfaen"/>
                <w:sz w:val="18"/>
                <w:szCs w:val="20"/>
                <w:lang w:val="ka-GE"/>
              </w:rPr>
              <w:t>(მონიშნეთ რამდენსაც მოიცავს)</w:t>
            </w: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2B748E" w:rsidRPr="001B5AD4" w:rsidRDefault="002B748E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B748E" w:rsidRPr="001B5AD4" w:rsidRDefault="002B748E" w:rsidP="00182DEA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AD4">
              <w:rPr>
                <w:lang w:val="ka-GE"/>
              </w:rPr>
              <w:sym w:font="Symbol" w:char="F07F"/>
            </w: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 xml:space="preserve"> სასოფლო სამეურნეო პროდუქტის წარმოება    </w:t>
            </w:r>
          </w:p>
          <w:p w:rsidR="002B748E" w:rsidRPr="001B5AD4" w:rsidRDefault="002B748E" w:rsidP="00182DEA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AD4">
              <w:rPr>
                <w:lang w:val="ka-GE"/>
              </w:rPr>
              <w:sym w:font="Symbol" w:char="F07F"/>
            </w: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 xml:space="preserve"> სასოფლო სამეურნეო მომსახურება</w:t>
            </w:r>
          </w:p>
          <w:p w:rsidR="002B748E" w:rsidRPr="001B5AD4" w:rsidRDefault="002B748E" w:rsidP="00182DEA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B5AD4">
              <w:rPr>
                <w:lang w:val="ka-GE"/>
              </w:rPr>
              <w:sym w:font="Symbol" w:char="F07F"/>
            </w: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 xml:space="preserve"> არასასოფლო სამეურნეო პროდუქტის წარმოება   </w:t>
            </w: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br/>
            </w:r>
            <w:r w:rsidRPr="001B5AD4">
              <w:rPr>
                <w:lang w:val="ka-GE"/>
              </w:rPr>
              <w:sym w:font="Symbol" w:char="F07F"/>
            </w:r>
            <w:r w:rsidRPr="001B5AD4">
              <w:rPr>
                <w:rFonts w:ascii="Sylfaen" w:hAnsi="Sylfaen"/>
                <w:lang w:val="ka-GE"/>
              </w:rPr>
              <w:t xml:space="preserve"> </w:t>
            </w: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  <w:p w:rsidR="00E73F60" w:rsidRPr="001B5AD4" w:rsidRDefault="002B748E" w:rsidP="00182DEA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1B5AD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71EC4" w:rsidRPr="001B5AD4" w:rsidRDefault="00F71EC4" w:rsidP="00182DE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F71EC4" w:rsidRPr="001B5AD4" w:rsidRDefault="004720BA" w:rsidP="00182D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დასაქმება  </w:t>
            </w:r>
            <w:r w:rsidR="00034757" w:rsidRPr="001B5AD4">
              <w:rPr>
                <w:rFonts w:ascii="Sylfaen" w:hAnsi="Sylfaen"/>
                <w:sz w:val="18"/>
                <w:szCs w:val="20"/>
                <w:lang w:val="ka-GE"/>
              </w:rPr>
              <w:t>[</w:t>
            </w:r>
            <w:r w:rsidR="00211EA3" w:rsidRPr="001B5AD4">
              <w:rPr>
                <w:rFonts w:ascii="Sylfaen" w:hAnsi="Sylfaen"/>
                <w:sz w:val="18"/>
                <w:szCs w:val="20"/>
                <w:lang w:val="ka-GE"/>
              </w:rPr>
              <w:t>განმცხადებლის</w:t>
            </w:r>
            <w:r w:rsidR="0074167B" w:rsidRPr="001B5AD4">
              <w:rPr>
                <w:rFonts w:ascii="Sylfaen" w:hAnsi="Sylfaen"/>
                <w:sz w:val="18"/>
                <w:szCs w:val="20"/>
                <w:lang w:val="ka-GE"/>
              </w:rPr>
              <w:t xml:space="preserve"> გარდა</w:t>
            </w:r>
            <w:r w:rsidR="00034757" w:rsidRPr="001B5AD4">
              <w:rPr>
                <w:rFonts w:ascii="Sylfaen" w:hAnsi="Sylfaen"/>
                <w:sz w:val="18"/>
                <w:szCs w:val="20"/>
                <w:lang w:val="ka-GE"/>
              </w:rPr>
              <w:t>]</w:t>
            </w:r>
            <w:r w:rsidR="00211EA3" w:rsidRPr="001B5AD4">
              <w:rPr>
                <w:rFonts w:ascii="Sylfaen" w:hAnsi="Sylfaen"/>
                <w:sz w:val="18"/>
                <w:szCs w:val="20"/>
                <w:lang w:val="ka-GE"/>
              </w:rPr>
              <w:t xml:space="preserve"> დაწერეთ რამდენი ადამიანი დასაქმდება თვენს ბიზნესში</w:t>
            </w:r>
          </w:p>
          <w:p w:rsidR="00034757" w:rsidRPr="001B5AD4" w:rsidRDefault="00034757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4167B" w:rsidRPr="001B5AD4" w:rsidRDefault="00034757" w:rsidP="00182DE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-------- </w:t>
            </w:r>
          </w:p>
          <w:p w:rsidR="00034757" w:rsidRPr="001B5AD4" w:rsidRDefault="00034757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ka-GE"/>
              </w:rPr>
            </w:pPr>
          </w:p>
        </w:tc>
      </w:tr>
      <w:tr w:rsidR="001B5AD4" w:rsidRPr="001B5AD4" w:rsidTr="00182DEA">
        <w:trPr>
          <w:trHeight w:val="1070"/>
        </w:trPr>
        <w:tc>
          <w:tcPr>
            <w:tcW w:w="10901" w:type="dxa"/>
            <w:gridSpan w:val="2"/>
          </w:tcPr>
          <w:p w:rsidR="00BD76CE" w:rsidRPr="001B5AD4" w:rsidRDefault="00BD76CE" w:rsidP="00182DE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BD76CE" w:rsidRPr="001B5AD4" w:rsidRDefault="00BD76CE" w:rsidP="00182D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 იდეის ბიუჯეტი :</w:t>
            </w:r>
            <w:r w:rsidR="00045A00" w:rsidRPr="001B5A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45A00" w:rsidRPr="001B5AD4">
              <w:rPr>
                <w:rFonts w:ascii="Sylfaen" w:hAnsi="Sylfaen"/>
                <w:i/>
                <w:sz w:val="18"/>
                <w:szCs w:val="20"/>
                <w:lang w:val="ka-GE"/>
              </w:rPr>
              <w:t>თანადაფინანსებით შესაძლებელია მხოლოდ გრძელვადიანი (1 წელზე მეტი) გამოყენების აქტივების შეძენა და მარკეტინგული ხარჯების გაღება</w:t>
            </w:r>
            <w:r w:rsidR="00AC73BD" w:rsidRPr="001B5AD4">
              <w:rPr>
                <w:rFonts w:ascii="Sylfaen" w:hAnsi="Sylfaen"/>
                <w:i/>
                <w:sz w:val="18"/>
                <w:szCs w:val="20"/>
              </w:rPr>
              <w:t>.</w:t>
            </w:r>
          </w:p>
          <w:p w:rsidR="00BD76CE" w:rsidRPr="001B5AD4" w:rsidRDefault="00BD76CE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1"/>
              <w:gridCol w:w="6629"/>
            </w:tblGrid>
            <w:tr w:rsidR="001B5AD4" w:rsidRPr="001B5AD4" w:rsidTr="001B5AD4">
              <w:tc>
                <w:tcPr>
                  <w:tcW w:w="3217" w:type="dxa"/>
                </w:tcPr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მოთხოვნილი თანადაფინანსება</w:t>
                  </w:r>
                  <w:r w:rsidRPr="001B5AD4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--------</w:t>
                  </w:r>
                  <w:r w:rsidRPr="001B5AD4">
                    <w:rPr>
                      <w:rFonts w:ascii="Sylfaen" w:hAnsi="Sylfaen"/>
                      <w:sz w:val="32"/>
                      <w:szCs w:val="20"/>
                      <w:lang w:val="ka-GE"/>
                    </w:rPr>
                    <w:t xml:space="preserve"> </w:t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ლარი</w:t>
                  </w:r>
                  <w:r w:rsidRPr="001B5AD4">
                    <w:rPr>
                      <w:rFonts w:ascii="Sylfaen" w:hAnsi="Sylfaen"/>
                      <w:b/>
                      <w:sz w:val="24"/>
                      <w:szCs w:val="20"/>
                      <w:lang w:val="ka-GE"/>
                    </w:rPr>
                    <w:t xml:space="preserve"> </w:t>
                  </w:r>
                  <w:r w:rsidRPr="001B5AD4">
                    <w:rPr>
                      <w:rFonts w:ascii="Sylfaen" w:hAnsi="Sylfaen"/>
                      <w:sz w:val="24"/>
                      <w:szCs w:val="20"/>
                      <w:lang w:val="ka-GE"/>
                    </w:rPr>
                    <w:t xml:space="preserve">(მაქსიმუმ 2,600 ) </w:t>
                  </w:r>
                </w:p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6593" w:type="dxa"/>
                </w:tcPr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რას შეიძენთ პროეტის თანადაფინანსებით (მოთხოვნილი თანხით)?</w:t>
                  </w:r>
                </w:p>
                <w:tbl>
                  <w:tblPr>
                    <w:tblStyle w:val="TableGrid"/>
                    <w:tblW w:w="63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5130"/>
                    <w:gridCol w:w="1265"/>
                  </w:tblGrid>
                  <w:tr w:rsidR="001B5AD4" w:rsidRPr="001B5AD4" w:rsidTr="001B5AD4">
                    <w:tc>
                      <w:tcPr>
                        <w:tcW w:w="6395" w:type="dxa"/>
                        <w:gridSpan w:val="2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395" w:type="dxa"/>
                        <w:gridSpan w:val="2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395" w:type="dxa"/>
                        <w:gridSpan w:val="2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395" w:type="dxa"/>
                        <w:gridSpan w:val="2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rPr>
                      <w:gridAfter w:val="1"/>
                      <w:wAfter w:w="1265" w:type="dxa"/>
                    </w:trPr>
                    <w:tc>
                      <w:tcPr>
                        <w:tcW w:w="5130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6"/>
                      <w:szCs w:val="20"/>
                      <w:lang w:val="ka-GE"/>
                    </w:rPr>
                  </w:pPr>
                </w:p>
              </w:tc>
            </w:tr>
            <w:tr w:rsidR="001B5AD4" w:rsidRPr="001B5AD4" w:rsidTr="001B5AD4">
              <w:tc>
                <w:tcPr>
                  <w:tcW w:w="3217" w:type="dxa"/>
                </w:tcPr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numPr>
                      <w:ilvl w:val="1"/>
                      <w:numId w:val="11"/>
                    </w:numPr>
                    <w:spacing w:after="0"/>
                    <w:suppressOverlap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შემოთავაზებული თანამონაწილეობა</w:t>
                  </w:r>
                </w:p>
                <w:p w:rsidR="001B5AD4" w:rsidRPr="001B5AD4" w:rsidRDefault="001B5AD4" w:rsidP="001B5AD4">
                  <w:pPr>
                    <w:framePr w:hSpace="180" w:wrap="around" w:vAnchor="text" w:hAnchor="text" w:x="-342" w:y="1"/>
                    <w:spacing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 xml:space="preserve">[მთლიანი ბიუჯეტის მინიმუმ 30%]        </w:t>
                  </w:r>
                  <w:r w:rsidRPr="001B5AD4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</w:t>
                  </w: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ლარი</w:t>
                  </w:r>
                </w:p>
              </w:tc>
              <w:tc>
                <w:tcPr>
                  <w:tcW w:w="6593" w:type="dxa"/>
                </w:tcPr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1B5AD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რაში დახარჯავთ თქვენს თანამონაწილეობას?</w:t>
                  </w:r>
                </w:p>
                <w:tbl>
                  <w:tblPr>
                    <w:tblStyle w:val="TableGrid"/>
                    <w:tblW w:w="64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1B5AD4" w:rsidRPr="001B5AD4" w:rsidTr="001B5AD4">
                    <w:tc>
                      <w:tcPr>
                        <w:tcW w:w="6413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413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413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413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413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1B5AD4" w:rsidRPr="001B5AD4" w:rsidTr="001B5AD4">
                    <w:tc>
                      <w:tcPr>
                        <w:tcW w:w="6413" w:type="dxa"/>
                      </w:tcPr>
                      <w:p w:rsidR="001B5AD4" w:rsidRPr="001B5AD4" w:rsidRDefault="001B5AD4" w:rsidP="001B5AD4">
                        <w:pPr>
                          <w:pStyle w:val="ListParagraph"/>
                          <w:framePr w:hSpace="180" w:wrap="around" w:vAnchor="text" w:hAnchor="text" w:x="-342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1B5AD4" w:rsidRPr="001B5AD4" w:rsidRDefault="001B5AD4" w:rsidP="001B5AD4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A407BA" w:rsidRPr="001B5AD4" w:rsidRDefault="00A407BA" w:rsidP="00182DEA">
            <w:pPr>
              <w:tabs>
                <w:tab w:val="left" w:pos="7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31171" w:rsidRPr="00415A6B" w:rsidTr="00182DEA">
        <w:trPr>
          <w:trHeight w:val="1070"/>
        </w:trPr>
        <w:tc>
          <w:tcPr>
            <w:tcW w:w="10901" w:type="dxa"/>
            <w:gridSpan w:val="2"/>
          </w:tcPr>
          <w:p w:rsidR="00627928" w:rsidRPr="001B5AD4" w:rsidRDefault="00627928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C73BD" w:rsidRPr="001B5AD4" w:rsidRDefault="00AC73BD" w:rsidP="00AC73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5A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 იდეა (არაუმეტეს ერთი გვერდისა)</w:t>
            </w:r>
          </w:p>
          <w:p w:rsidR="00AC73BD" w:rsidRPr="001B5AD4" w:rsidRDefault="00AC73BD" w:rsidP="00AC73BD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182DEA" w:rsidRPr="001B5AD4" w:rsidRDefault="00AC73BD" w:rsidP="00AC73BD">
            <w:pPr>
              <w:pBdr>
                <w:bottom w:val="single" w:sz="6" w:space="1" w:color="auto"/>
              </w:pBdr>
              <w:rPr>
                <w:rFonts w:ascii="Sylfaen" w:hAnsi="Sylfaen"/>
                <w:i/>
                <w:sz w:val="20"/>
                <w:szCs w:val="20"/>
              </w:rPr>
            </w:pPr>
            <w:r w:rsidRPr="001B5AD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მოკლედ</w:t>
            </w:r>
            <w:r w:rsidRPr="001B5AD4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აღწერეთ რა პროდუქტის ან/და მომსახურების შეთავაზებას აპირებთ, გაგაჩნიათ თუ არა განათლება ან გამოცდილება ამ სფეროში, სად და როგორ გაყიდით, ვინ იქნებიან თქვენი მომხმარებლები და რატომ იყიდიან თქვენს და არა თქვენი კონკურენტების პროდუქციას/მომსახურებას. აღნიშნეთ თუ პროდუქტი/მომსახურება არის ინოვაციური თქვენი სოფლისთვის და თუ გამოიყენებთ თანამედროვე ტექნოლოგიებს. აღწერეთ კონკურენცია სოფელში. აღწერეთ საკუთრებაში არსებული კაპიტალი, რომელიც ბიზნესში უნდა გამოიყენოთ (მიწა,შენობა - ნაგებობა, მექანიზაცია, სატრანსპორტო საშუალება  და აღჭურვილობები)</w:t>
            </w:r>
          </w:p>
        </w:tc>
      </w:tr>
      <w:tr w:rsidR="00AA325C" w:rsidRPr="00415A6B" w:rsidTr="001B5AD4">
        <w:trPr>
          <w:trHeight w:val="12257"/>
        </w:trPr>
        <w:tc>
          <w:tcPr>
            <w:tcW w:w="10901" w:type="dxa"/>
            <w:gridSpan w:val="2"/>
          </w:tcPr>
          <w:p w:rsidR="00AA325C" w:rsidRPr="001B5AD4" w:rsidRDefault="00AA325C" w:rsidP="00182DEA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D31171" w:rsidRPr="001B5AD4" w:rsidRDefault="00D31171" w:rsidP="00182DE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9F3CB3" w:rsidRPr="001B5AD4" w:rsidRDefault="009F3CB3" w:rsidP="00182DEA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lang w:val="ka-GE"/>
              </w:rPr>
            </w:pPr>
          </w:p>
          <w:p w:rsidR="00AA325C" w:rsidRPr="001B5AD4" w:rsidRDefault="00AA325C" w:rsidP="00182DE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C65BFF" w:rsidRPr="00F925E2" w:rsidRDefault="00C65BFF" w:rsidP="001B5AD4">
      <w:pPr>
        <w:rPr>
          <w:rFonts w:ascii="Sylfaen" w:hAnsi="Sylfaen"/>
          <w:i/>
          <w:color w:val="002060"/>
        </w:rPr>
      </w:pPr>
      <w:bookmarkStart w:id="0" w:name="_GoBack"/>
      <w:bookmarkEnd w:id="0"/>
    </w:p>
    <w:sectPr w:rsidR="00C65BFF" w:rsidRPr="00F925E2" w:rsidSect="001B5AD4">
      <w:footerReference w:type="default" r:id="rId13"/>
      <w:pgSz w:w="11907" w:h="16839" w:code="9"/>
      <w:pgMar w:top="540" w:right="850" w:bottom="45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7C" w:rsidRDefault="00636B7C" w:rsidP="00B3677E">
      <w:pPr>
        <w:spacing w:after="0" w:line="240" w:lineRule="auto"/>
      </w:pPr>
      <w:r>
        <w:separator/>
      </w:r>
    </w:p>
  </w:endnote>
  <w:endnote w:type="continuationSeparator" w:id="0">
    <w:p w:rsidR="00636B7C" w:rsidRDefault="00636B7C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828937"/>
      <w:docPartObj>
        <w:docPartGallery w:val="Page Numbers (Bottom of Page)"/>
        <w:docPartUnique/>
      </w:docPartObj>
    </w:sdtPr>
    <w:sdtEndPr/>
    <w:sdtContent>
      <w:sdt>
        <w:sdtPr>
          <w:id w:val="-1908132276"/>
          <w:docPartObj>
            <w:docPartGallery w:val="Page Numbers (Top of Page)"/>
            <w:docPartUnique/>
          </w:docPartObj>
        </w:sdtPr>
        <w:sdtEndPr/>
        <w:sdtContent>
          <w:p w:rsidR="00406F94" w:rsidRDefault="00406F94">
            <w:pPr>
              <w:pStyle w:val="Footer"/>
              <w:jc w:val="right"/>
            </w:pPr>
          </w:p>
          <w:p w:rsidR="00406F94" w:rsidRDefault="00406F94">
            <w:pPr>
              <w:pStyle w:val="Footer"/>
              <w:jc w:val="right"/>
            </w:pPr>
          </w:p>
          <w:p w:rsidR="00423C9C" w:rsidRDefault="00423C9C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t xml:space="preserve"> </w:t>
            </w:r>
            <w:r w:rsidR="002D32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D32CE">
              <w:rPr>
                <w:b/>
                <w:bCs/>
                <w:sz w:val="24"/>
                <w:szCs w:val="24"/>
              </w:rPr>
              <w:fldChar w:fldCharType="separate"/>
            </w:r>
            <w:r w:rsidR="001B5AD4">
              <w:rPr>
                <w:b/>
                <w:bCs/>
                <w:noProof/>
              </w:rPr>
              <w:t>1</w:t>
            </w:r>
            <w:r w:rsidR="002D32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 w:rsidRPr="00423C9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2D32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D32CE">
              <w:rPr>
                <w:b/>
                <w:bCs/>
                <w:sz w:val="24"/>
                <w:szCs w:val="24"/>
              </w:rPr>
              <w:fldChar w:fldCharType="separate"/>
            </w:r>
            <w:r w:rsidR="001B5AD4">
              <w:rPr>
                <w:b/>
                <w:bCs/>
                <w:noProof/>
              </w:rPr>
              <w:t>3</w:t>
            </w:r>
            <w:r w:rsidR="002D32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C9C" w:rsidRDefault="0042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7C" w:rsidRDefault="00636B7C" w:rsidP="00B3677E">
      <w:pPr>
        <w:spacing w:after="0" w:line="240" w:lineRule="auto"/>
      </w:pPr>
      <w:r>
        <w:separator/>
      </w:r>
    </w:p>
  </w:footnote>
  <w:footnote w:type="continuationSeparator" w:id="0">
    <w:p w:rsidR="00636B7C" w:rsidRDefault="00636B7C" w:rsidP="00B3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8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9A"/>
    <w:rsid w:val="0001597B"/>
    <w:rsid w:val="000209BF"/>
    <w:rsid w:val="00020B57"/>
    <w:rsid w:val="000261FB"/>
    <w:rsid w:val="00034757"/>
    <w:rsid w:val="000401F5"/>
    <w:rsid w:val="00042003"/>
    <w:rsid w:val="000420F5"/>
    <w:rsid w:val="00045A00"/>
    <w:rsid w:val="00056144"/>
    <w:rsid w:val="0006012B"/>
    <w:rsid w:val="00064134"/>
    <w:rsid w:val="000717DF"/>
    <w:rsid w:val="00084808"/>
    <w:rsid w:val="000935D9"/>
    <w:rsid w:val="00094E0F"/>
    <w:rsid w:val="000A0EB4"/>
    <w:rsid w:val="000A1684"/>
    <w:rsid w:val="000B21B3"/>
    <w:rsid w:val="000B2F51"/>
    <w:rsid w:val="000C2F95"/>
    <w:rsid w:val="000D465F"/>
    <w:rsid w:val="000E2508"/>
    <w:rsid w:val="001227B4"/>
    <w:rsid w:val="001229B8"/>
    <w:rsid w:val="0012689F"/>
    <w:rsid w:val="00132497"/>
    <w:rsid w:val="00133F0A"/>
    <w:rsid w:val="0013476C"/>
    <w:rsid w:val="0016632C"/>
    <w:rsid w:val="00176750"/>
    <w:rsid w:val="00182263"/>
    <w:rsid w:val="00182DEA"/>
    <w:rsid w:val="00191D3B"/>
    <w:rsid w:val="00192F8A"/>
    <w:rsid w:val="0019499B"/>
    <w:rsid w:val="00196163"/>
    <w:rsid w:val="00197259"/>
    <w:rsid w:val="001A1AA6"/>
    <w:rsid w:val="001B0390"/>
    <w:rsid w:val="001B2A9A"/>
    <w:rsid w:val="001B5AD4"/>
    <w:rsid w:val="001B74EC"/>
    <w:rsid w:val="001C2A39"/>
    <w:rsid w:val="001C2EB2"/>
    <w:rsid w:val="001D24BB"/>
    <w:rsid w:val="001D2F2D"/>
    <w:rsid w:val="001D7246"/>
    <w:rsid w:val="001F4638"/>
    <w:rsid w:val="001F5B5F"/>
    <w:rsid w:val="001F62CA"/>
    <w:rsid w:val="001F6680"/>
    <w:rsid w:val="00201DEA"/>
    <w:rsid w:val="0020583A"/>
    <w:rsid w:val="00211EA3"/>
    <w:rsid w:val="0022051C"/>
    <w:rsid w:val="00226CA9"/>
    <w:rsid w:val="00233162"/>
    <w:rsid w:val="0023782D"/>
    <w:rsid w:val="00240ADA"/>
    <w:rsid w:val="00246410"/>
    <w:rsid w:val="0025110B"/>
    <w:rsid w:val="00251DD6"/>
    <w:rsid w:val="00253225"/>
    <w:rsid w:val="00261DED"/>
    <w:rsid w:val="002644C9"/>
    <w:rsid w:val="00264F07"/>
    <w:rsid w:val="002807E9"/>
    <w:rsid w:val="0028612D"/>
    <w:rsid w:val="00296587"/>
    <w:rsid w:val="002976EE"/>
    <w:rsid w:val="002A043D"/>
    <w:rsid w:val="002B709E"/>
    <w:rsid w:val="002B748E"/>
    <w:rsid w:val="002C317A"/>
    <w:rsid w:val="002C3402"/>
    <w:rsid w:val="002D2118"/>
    <w:rsid w:val="002D32CE"/>
    <w:rsid w:val="002D7768"/>
    <w:rsid w:val="002F018A"/>
    <w:rsid w:val="002F1E2C"/>
    <w:rsid w:val="002F656D"/>
    <w:rsid w:val="003117CB"/>
    <w:rsid w:val="00313318"/>
    <w:rsid w:val="003206AD"/>
    <w:rsid w:val="00325273"/>
    <w:rsid w:val="003415A0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C76BA"/>
    <w:rsid w:val="003D5208"/>
    <w:rsid w:val="003E035F"/>
    <w:rsid w:val="003E4F8A"/>
    <w:rsid w:val="003E56AC"/>
    <w:rsid w:val="004010B2"/>
    <w:rsid w:val="00406F94"/>
    <w:rsid w:val="00411EAC"/>
    <w:rsid w:val="0041512D"/>
    <w:rsid w:val="00415A6B"/>
    <w:rsid w:val="0042287D"/>
    <w:rsid w:val="00423C9C"/>
    <w:rsid w:val="00437D43"/>
    <w:rsid w:val="00451C92"/>
    <w:rsid w:val="004548B2"/>
    <w:rsid w:val="0045561D"/>
    <w:rsid w:val="0046172F"/>
    <w:rsid w:val="00463706"/>
    <w:rsid w:val="00464BDD"/>
    <w:rsid w:val="004717DC"/>
    <w:rsid w:val="004720BA"/>
    <w:rsid w:val="0047502F"/>
    <w:rsid w:val="0048275E"/>
    <w:rsid w:val="00484D5F"/>
    <w:rsid w:val="00486655"/>
    <w:rsid w:val="00496DE5"/>
    <w:rsid w:val="004A270B"/>
    <w:rsid w:val="004A68A9"/>
    <w:rsid w:val="004C1604"/>
    <w:rsid w:val="004C488A"/>
    <w:rsid w:val="004E128F"/>
    <w:rsid w:val="004E409C"/>
    <w:rsid w:val="004E6AD7"/>
    <w:rsid w:val="004E761E"/>
    <w:rsid w:val="004F3247"/>
    <w:rsid w:val="00507D7F"/>
    <w:rsid w:val="005148D0"/>
    <w:rsid w:val="00521EF1"/>
    <w:rsid w:val="00525F5A"/>
    <w:rsid w:val="005278C7"/>
    <w:rsid w:val="00532FFD"/>
    <w:rsid w:val="00544B03"/>
    <w:rsid w:val="0055230B"/>
    <w:rsid w:val="00555D44"/>
    <w:rsid w:val="00562C61"/>
    <w:rsid w:val="005711ED"/>
    <w:rsid w:val="00574E80"/>
    <w:rsid w:val="005A0E3C"/>
    <w:rsid w:val="005A7E3D"/>
    <w:rsid w:val="005A7FC7"/>
    <w:rsid w:val="005C17DA"/>
    <w:rsid w:val="005C4078"/>
    <w:rsid w:val="005D067F"/>
    <w:rsid w:val="005D3A74"/>
    <w:rsid w:val="005F464F"/>
    <w:rsid w:val="005F4891"/>
    <w:rsid w:val="005F5756"/>
    <w:rsid w:val="00601D0D"/>
    <w:rsid w:val="0061329F"/>
    <w:rsid w:val="00616A9F"/>
    <w:rsid w:val="006238D0"/>
    <w:rsid w:val="00625629"/>
    <w:rsid w:val="00626BB9"/>
    <w:rsid w:val="00627928"/>
    <w:rsid w:val="00636B7C"/>
    <w:rsid w:val="00637721"/>
    <w:rsid w:val="00637EF4"/>
    <w:rsid w:val="00641D5B"/>
    <w:rsid w:val="00643A3D"/>
    <w:rsid w:val="00646E56"/>
    <w:rsid w:val="0065502D"/>
    <w:rsid w:val="00662112"/>
    <w:rsid w:val="006702A9"/>
    <w:rsid w:val="00672BAD"/>
    <w:rsid w:val="00691BF2"/>
    <w:rsid w:val="00694BEB"/>
    <w:rsid w:val="006A7902"/>
    <w:rsid w:val="006C5B5F"/>
    <w:rsid w:val="006D432C"/>
    <w:rsid w:val="006D5706"/>
    <w:rsid w:val="006D62FD"/>
    <w:rsid w:val="006D6377"/>
    <w:rsid w:val="006F18FE"/>
    <w:rsid w:val="006F2BCC"/>
    <w:rsid w:val="006F3138"/>
    <w:rsid w:val="006F3301"/>
    <w:rsid w:val="00705E20"/>
    <w:rsid w:val="007070D4"/>
    <w:rsid w:val="00723919"/>
    <w:rsid w:val="00727C47"/>
    <w:rsid w:val="007312F1"/>
    <w:rsid w:val="0074167B"/>
    <w:rsid w:val="0074771D"/>
    <w:rsid w:val="00747AB6"/>
    <w:rsid w:val="007518F2"/>
    <w:rsid w:val="00752386"/>
    <w:rsid w:val="00757DD1"/>
    <w:rsid w:val="00757E77"/>
    <w:rsid w:val="00760B62"/>
    <w:rsid w:val="00773D92"/>
    <w:rsid w:val="00791DAC"/>
    <w:rsid w:val="007942AB"/>
    <w:rsid w:val="007A0DC7"/>
    <w:rsid w:val="007B54BA"/>
    <w:rsid w:val="007B5C5E"/>
    <w:rsid w:val="007C07E1"/>
    <w:rsid w:val="007C46C4"/>
    <w:rsid w:val="007C5BBE"/>
    <w:rsid w:val="007D131A"/>
    <w:rsid w:val="007F112C"/>
    <w:rsid w:val="007F4FFC"/>
    <w:rsid w:val="008116B5"/>
    <w:rsid w:val="00814C0F"/>
    <w:rsid w:val="008164D3"/>
    <w:rsid w:val="00816524"/>
    <w:rsid w:val="0082083D"/>
    <w:rsid w:val="00845150"/>
    <w:rsid w:val="00846117"/>
    <w:rsid w:val="00857EBE"/>
    <w:rsid w:val="00863D6D"/>
    <w:rsid w:val="0088308F"/>
    <w:rsid w:val="008A4418"/>
    <w:rsid w:val="008B4B4E"/>
    <w:rsid w:val="008C3782"/>
    <w:rsid w:val="008C5965"/>
    <w:rsid w:val="008C6A55"/>
    <w:rsid w:val="008D39D4"/>
    <w:rsid w:val="008F315C"/>
    <w:rsid w:val="008F5B5B"/>
    <w:rsid w:val="00903EDF"/>
    <w:rsid w:val="00917EF8"/>
    <w:rsid w:val="0092602A"/>
    <w:rsid w:val="0093562B"/>
    <w:rsid w:val="0093688E"/>
    <w:rsid w:val="009417B1"/>
    <w:rsid w:val="00946A13"/>
    <w:rsid w:val="00953608"/>
    <w:rsid w:val="00953895"/>
    <w:rsid w:val="0095415D"/>
    <w:rsid w:val="00965956"/>
    <w:rsid w:val="009777E9"/>
    <w:rsid w:val="00980710"/>
    <w:rsid w:val="00981025"/>
    <w:rsid w:val="00986B25"/>
    <w:rsid w:val="0099101A"/>
    <w:rsid w:val="009A1469"/>
    <w:rsid w:val="009B4C7B"/>
    <w:rsid w:val="009D5584"/>
    <w:rsid w:val="009D6A45"/>
    <w:rsid w:val="009D6F6C"/>
    <w:rsid w:val="009E44C2"/>
    <w:rsid w:val="009F3CB3"/>
    <w:rsid w:val="00A04F3B"/>
    <w:rsid w:val="00A06452"/>
    <w:rsid w:val="00A06938"/>
    <w:rsid w:val="00A079C7"/>
    <w:rsid w:val="00A157F2"/>
    <w:rsid w:val="00A15B03"/>
    <w:rsid w:val="00A17102"/>
    <w:rsid w:val="00A21604"/>
    <w:rsid w:val="00A217B9"/>
    <w:rsid w:val="00A2336B"/>
    <w:rsid w:val="00A350F2"/>
    <w:rsid w:val="00A407BA"/>
    <w:rsid w:val="00A479A9"/>
    <w:rsid w:val="00A621E2"/>
    <w:rsid w:val="00A656E4"/>
    <w:rsid w:val="00A81B71"/>
    <w:rsid w:val="00A8438D"/>
    <w:rsid w:val="00A86CE7"/>
    <w:rsid w:val="00A940A0"/>
    <w:rsid w:val="00A954AC"/>
    <w:rsid w:val="00AA05A2"/>
    <w:rsid w:val="00AA1AD6"/>
    <w:rsid w:val="00AA325C"/>
    <w:rsid w:val="00AA3527"/>
    <w:rsid w:val="00AB6CE2"/>
    <w:rsid w:val="00AB7404"/>
    <w:rsid w:val="00AC13BD"/>
    <w:rsid w:val="00AC73BD"/>
    <w:rsid w:val="00AD0412"/>
    <w:rsid w:val="00AD0D02"/>
    <w:rsid w:val="00AD2E0F"/>
    <w:rsid w:val="00AD6971"/>
    <w:rsid w:val="00AE5E09"/>
    <w:rsid w:val="00AF05A5"/>
    <w:rsid w:val="00AF30A6"/>
    <w:rsid w:val="00AF7D78"/>
    <w:rsid w:val="00B2753D"/>
    <w:rsid w:val="00B3069B"/>
    <w:rsid w:val="00B3077E"/>
    <w:rsid w:val="00B31034"/>
    <w:rsid w:val="00B3677E"/>
    <w:rsid w:val="00B47B22"/>
    <w:rsid w:val="00B75FC0"/>
    <w:rsid w:val="00B85444"/>
    <w:rsid w:val="00B909BB"/>
    <w:rsid w:val="00BA3BC2"/>
    <w:rsid w:val="00BB2950"/>
    <w:rsid w:val="00BB41B9"/>
    <w:rsid w:val="00BB6DED"/>
    <w:rsid w:val="00BC03ED"/>
    <w:rsid w:val="00BC23D2"/>
    <w:rsid w:val="00BD42A7"/>
    <w:rsid w:val="00BD76CE"/>
    <w:rsid w:val="00BD78D8"/>
    <w:rsid w:val="00BE6AAC"/>
    <w:rsid w:val="00BE7E78"/>
    <w:rsid w:val="00BF41D6"/>
    <w:rsid w:val="00BF7427"/>
    <w:rsid w:val="00C01BF1"/>
    <w:rsid w:val="00C0491E"/>
    <w:rsid w:val="00C0593C"/>
    <w:rsid w:val="00C06420"/>
    <w:rsid w:val="00C118A6"/>
    <w:rsid w:val="00C31233"/>
    <w:rsid w:val="00C31767"/>
    <w:rsid w:val="00C50D8E"/>
    <w:rsid w:val="00C55384"/>
    <w:rsid w:val="00C56F03"/>
    <w:rsid w:val="00C65403"/>
    <w:rsid w:val="00C65BFF"/>
    <w:rsid w:val="00C71487"/>
    <w:rsid w:val="00C727B7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65AC"/>
    <w:rsid w:val="00CC6335"/>
    <w:rsid w:val="00CC7462"/>
    <w:rsid w:val="00CD3B31"/>
    <w:rsid w:val="00CD7217"/>
    <w:rsid w:val="00CE6719"/>
    <w:rsid w:val="00CF0469"/>
    <w:rsid w:val="00CF1140"/>
    <w:rsid w:val="00CF4FE3"/>
    <w:rsid w:val="00D03D17"/>
    <w:rsid w:val="00D04D61"/>
    <w:rsid w:val="00D070EB"/>
    <w:rsid w:val="00D20445"/>
    <w:rsid w:val="00D31171"/>
    <w:rsid w:val="00D31C5E"/>
    <w:rsid w:val="00D32279"/>
    <w:rsid w:val="00D41A23"/>
    <w:rsid w:val="00D4429C"/>
    <w:rsid w:val="00D44D5D"/>
    <w:rsid w:val="00D46EDF"/>
    <w:rsid w:val="00D5515E"/>
    <w:rsid w:val="00D605D4"/>
    <w:rsid w:val="00D61CEA"/>
    <w:rsid w:val="00D629B1"/>
    <w:rsid w:val="00D67F36"/>
    <w:rsid w:val="00D71578"/>
    <w:rsid w:val="00D74A8F"/>
    <w:rsid w:val="00D802C1"/>
    <w:rsid w:val="00D8280D"/>
    <w:rsid w:val="00D9514C"/>
    <w:rsid w:val="00DA3157"/>
    <w:rsid w:val="00DA59F7"/>
    <w:rsid w:val="00DC212A"/>
    <w:rsid w:val="00DC2BFC"/>
    <w:rsid w:val="00DD7A07"/>
    <w:rsid w:val="00DF1A88"/>
    <w:rsid w:val="00E003A0"/>
    <w:rsid w:val="00E01BA6"/>
    <w:rsid w:val="00E03083"/>
    <w:rsid w:val="00E03A15"/>
    <w:rsid w:val="00E12A3C"/>
    <w:rsid w:val="00E20763"/>
    <w:rsid w:val="00E272DF"/>
    <w:rsid w:val="00E27DA5"/>
    <w:rsid w:val="00E32A25"/>
    <w:rsid w:val="00E32A2C"/>
    <w:rsid w:val="00E33724"/>
    <w:rsid w:val="00E42030"/>
    <w:rsid w:val="00E4486D"/>
    <w:rsid w:val="00E51BEB"/>
    <w:rsid w:val="00E5487D"/>
    <w:rsid w:val="00E61AF8"/>
    <w:rsid w:val="00E72C40"/>
    <w:rsid w:val="00E73F60"/>
    <w:rsid w:val="00E84803"/>
    <w:rsid w:val="00E942FA"/>
    <w:rsid w:val="00E94B6F"/>
    <w:rsid w:val="00EB0A7A"/>
    <w:rsid w:val="00EC0D6A"/>
    <w:rsid w:val="00EC59F3"/>
    <w:rsid w:val="00EC65D0"/>
    <w:rsid w:val="00ED1D09"/>
    <w:rsid w:val="00ED1F99"/>
    <w:rsid w:val="00ED5BB8"/>
    <w:rsid w:val="00ED5BE2"/>
    <w:rsid w:val="00ED6E7A"/>
    <w:rsid w:val="00EE2AA0"/>
    <w:rsid w:val="00F01AF5"/>
    <w:rsid w:val="00F07B20"/>
    <w:rsid w:val="00F144DC"/>
    <w:rsid w:val="00F17FE1"/>
    <w:rsid w:val="00F22D8A"/>
    <w:rsid w:val="00F26978"/>
    <w:rsid w:val="00F27EE3"/>
    <w:rsid w:val="00F54C96"/>
    <w:rsid w:val="00F55678"/>
    <w:rsid w:val="00F6538C"/>
    <w:rsid w:val="00F71EC4"/>
    <w:rsid w:val="00F807A2"/>
    <w:rsid w:val="00F87894"/>
    <w:rsid w:val="00F925E2"/>
    <w:rsid w:val="00F93DAD"/>
    <w:rsid w:val="00FA69CC"/>
    <w:rsid w:val="00FA6EAF"/>
    <w:rsid w:val="00FB0DA9"/>
    <w:rsid w:val="00FB46E7"/>
    <w:rsid w:val="00FC4944"/>
    <w:rsid w:val="00FC7B85"/>
    <w:rsid w:val="00FD18D3"/>
    <w:rsid w:val="00FD4A05"/>
    <w:rsid w:val="00FE7A12"/>
    <w:rsid w:val="00FF2846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8AEDF-3565-4E54-95C3-E50DC1ED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E2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215A-C889-491A-9DFB-0FB73478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Levan Gogichadze</cp:lastModifiedBy>
  <cp:revision>16</cp:revision>
  <dcterms:created xsi:type="dcterms:W3CDTF">2015-07-09T19:38:00Z</dcterms:created>
  <dcterms:modified xsi:type="dcterms:W3CDTF">2015-07-14T15:53:00Z</dcterms:modified>
</cp:coreProperties>
</file>